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B02DD1" w:rsidP="00BE2B3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B53A7">
              <w:t>1</w:t>
            </w:r>
            <w:r w:rsidR="00BE2B38">
              <w:t>9</w:t>
            </w:r>
            <w:r w:rsidR="009B53A7">
              <w:t>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02DD1" w:rsidP="008E639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E639D">
              <w:t>5/5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B02DD1" w:rsidP="00344F6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6426AE" w:rsidRPr="006426AE">
              <w:rPr>
                <w:noProof/>
              </w:rPr>
              <w:t xml:space="preserve">Об утверждении платы за технологическое присоединение по индивидуальному проекту энергопринимающих устройств </w:t>
            </w:r>
            <w:r w:rsidR="003A0580" w:rsidRPr="003A0580">
              <w:rPr>
                <w:noProof/>
              </w:rPr>
              <w:t xml:space="preserve">ОБЩЕСТВА </w:t>
            </w:r>
            <w:r w:rsidR="003A0580">
              <w:rPr>
                <w:noProof/>
              </w:rPr>
              <w:br/>
            </w:r>
            <w:r w:rsidR="003A0580" w:rsidRPr="003A0580">
              <w:rPr>
                <w:noProof/>
              </w:rPr>
              <w:t xml:space="preserve">С ОГРАНИЧЕННОЙ ОТВЕТСТВЕННОСТЬЮ </w:t>
            </w:r>
            <w:r w:rsidR="00344F6D" w:rsidRPr="00344F6D">
              <w:rPr>
                <w:noProof/>
              </w:rPr>
              <w:t>«СИНТОГЕН» (ИНН 5249183866), г. Дзержинск Нижегородской области</w:t>
            </w:r>
            <w:r w:rsidR="00344F6D">
              <w:rPr>
                <w:noProof/>
              </w:rPr>
              <w:t xml:space="preserve">, </w:t>
            </w:r>
            <w:r w:rsidR="00344F6D" w:rsidRPr="00344F6D">
              <w:rPr>
                <w:noProof/>
              </w:rPr>
              <w:t>к электрическим сетям ОБЩЕСТВА С ОГРАНИЧЕННОЙ ОТВЕТСТВЕННОСТЬЮ «ЗЕФС-ЭНЕРГО» (ИНН 5258049909), г. Нижний Новгород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3A0580" w:rsidTr="006426AE">
        <w:tc>
          <w:tcPr>
            <w:tcW w:w="1809" w:type="dxa"/>
          </w:tcPr>
          <w:p w:rsidR="003A0580" w:rsidRPr="006426AE" w:rsidRDefault="003A0580" w:rsidP="006426AE">
            <w:pPr>
              <w:tabs>
                <w:tab w:val="left" w:pos="1897"/>
              </w:tabs>
              <w:rPr>
                <w:szCs w:val="28"/>
              </w:rPr>
            </w:pPr>
          </w:p>
        </w:tc>
      </w:tr>
    </w:tbl>
    <w:p w:rsidR="003A0580" w:rsidRDefault="003A0580" w:rsidP="00561760">
      <w:pPr>
        <w:tabs>
          <w:tab w:val="left" w:pos="1897"/>
        </w:tabs>
        <w:spacing w:line="264" w:lineRule="auto"/>
        <w:jc w:val="center"/>
        <w:rPr>
          <w:szCs w:val="28"/>
        </w:rPr>
      </w:pPr>
      <w:bookmarkStart w:id="2" w:name="_GoBack"/>
      <w:bookmarkEnd w:id="2"/>
    </w:p>
    <w:p w:rsidR="00BD19F0" w:rsidRDefault="00BD19F0" w:rsidP="00561760">
      <w:pPr>
        <w:tabs>
          <w:tab w:val="left" w:pos="1897"/>
        </w:tabs>
        <w:spacing w:line="264" w:lineRule="auto"/>
        <w:jc w:val="center"/>
        <w:rPr>
          <w:szCs w:val="28"/>
        </w:rPr>
      </w:pPr>
    </w:p>
    <w:p w:rsidR="000D6BD9" w:rsidRPr="003A0580" w:rsidRDefault="000D6BD9" w:rsidP="00344F6D">
      <w:pPr>
        <w:spacing w:line="276" w:lineRule="auto"/>
        <w:ind w:firstLine="708"/>
        <w:jc w:val="both"/>
        <w:rPr>
          <w:szCs w:val="28"/>
        </w:rPr>
      </w:pPr>
      <w:r w:rsidRPr="000D6BD9">
        <w:rPr>
          <w:szCs w:val="28"/>
        </w:rPr>
        <w:t>В соответствии с Федеральным законом от 26 марта 2003 г</w:t>
      </w:r>
      <w:r w:rsidR="003A0580">
        <w:rPr>
          <w:szCs w:val="28"/>
        </w:rPr>
        <w:t>.</w:t>
      </w:r>
      <w:r w:rsidRPr="000D6BD9">
        <w:rPr>
          <w:szCs w:val="28"/>
        </w:rPr>
        <w:t xml:space="preserve"> № 35-ФЗ «Об электроэнергетике», постановлением Правительства Российской Федерации от 29 декабря 2011 г</w:t>
      </w:r>
      <w:r w:rsidR="003A0580">
        <w:rPr>
          <w:szCs w:val="28"/>
        </w:rPr>
        <w:t>.</w:t>
      </w:r>
      <w:r w:rsidRPr="000D6BD9">
        <w:rPr>
          <w:szCs w:val="28"/>
        </w:rPr>
        <w:t xml:space="preserve">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</w:t>
      </w:r>
      <w:r w:rsidR="003A0580">
        <w:rPr>
          <w:szCs w:val="28"/>
        </w:rPr>
        <w:t>.</w:t>
      </w:r>
      <w:r w:rsidRPr="000D6BD9">
        <w:rPr>
          <w:szCs w:val="28"/>
        </w:rPr>
        <w:t xml:space="preserve"> № 861 «</w:t>
      </w:r>
      <w:r w:rsidR="00344F6D" w:rsidRPr="00344F6D">
        <w:rPr>
          <w:szCs w:val="28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0D6BD9">
        <w:rPr>
          <w:szCs w:val="28"/>
        </w:rPr>
        <w:t>», приказом Ф</w:t>
      </w:r>
      <w:r w:rsidR="00561760">
        <w:rPr>
          <w:szCs w:val="28"/>
        </w:rPr>
        <w:t>АС</w:t>
      </w:r>
      <w:r w:rsidRPr="000D6BD9">
        <w:rPr>
          <w:szCs w:val="28"/>
        </w:rPr>
        <w:t xml:space="preserve"> России </w:t>
      </w:r>
      <w:r w:rsidR="00561760">
        <w:rPr>
          <w:szCs w:val="28"/>
        </w:rPr>
        <w:br/>
      </w:r>
      <w:r w:rsidR="00344F6D">
        <w:rPr>
          <w:szCs w:val="28"/>
        </w:rPr>
        <w:t>от</w:t>
      </w:r>
      <w:r w:rsidR="00344F6D" w:rsidRPr="00344F6D">
        <w:rPr>
          <w:szCs w:val="28"/>
        </w:rPr>
        <w:t xml:space="preserve"> 30</w:t>
      </w:r>
      <w:r w:rsidR="00344F6D">
        <w:rPr>
          <w:szCs w:val="28"/>
        </w:rPr>
        <w:t xml:space="preserve"> июня </w:t>
      </w:r>
      <w:r w:rsidR="00344F6D" w:rsidRPr="00344F6D">
        <w:rPr>
          <w:szCs w:val="28"/>
        </w:rPr>
        <w:t>2022</w:t>
      </w:r>
      <w:r w:rsidR="00344F6D">
        <w:rPr>
          <w:szCs w:val="28"/>
        </w:rPr>
        <w:t xml:space="preserve"> г. №</w:t>
      </w:r>
      <w:r w:rsidR="00344F6D" w:rsidRPr="00344F6D">
        <w:rPr>
          <w:szCs w:val="28"/>
        </w:rPr>
        <w:t xml:space="preserve"> 490/22</w:t>
      </w:r>
      <w:r w:rsidR="00344F6D">
        <w:rPr>
          <w:szCs w:val="28"/>
        </w:rPr>
        <w:t xml:space="preserve"> «</w:t>
      </w:r>
      <w:r w:rsidR="00344F6D" w:rsidRPr="00344F6D">
        <w:rPr>
          <w:szCs w:val="28"/>
        </w:rPr>
        <w:t>Об утверждении Методических указаний по определению размера платы за технологическое присоединение к электрическим сетям</w:t>
      </w:r>
      <w:r w:rsidRPr="00344F6D">
        <w:rPr>
          <w:szCs w:val="28"/>
        </w:rPr>
        <w:t>»</w:t>
      </w:r>
      <w:r w:rsidRPr="000D6BD9">
        <w:rPr>
          <w:szCs w:val="28"/>
        </w:rPr>
        <w:t xml:space="preserve"> и на основании рассмотрения расчетных и обосновывающих материалов, </w:t>
      </w:r>
      <w:r w:rsidRPr="003A0580">
        <w:rPr>
          <w:szCs w:val="28"/>
        </w:rPr>
        <w:t>предоставленных</w:t>
      </w:r>
      <w:r w:rsidR="003A0580" w:rsidRPr="003A0580">
        <w:rPr>
          <w:noProof/>
          <w:szCs w:val="28"/>
        </w:rPr>
        <w:t xml:space="preserve"> </w:t>
      </w:r>
      <w:r w:rsidR="00344F6D" w:rsidRPr="00344F6D">
        <w:rPr>
          <w:szCs w:val="28"/>
        </w:rPr>
        <w:t>ОБЩЕСТВОМ С</w:t>
      </w:r>
      <w:r w:rsidR="00344F6D">
        <w:rPr>
          <w:szCs w:val="28"/>
        </w:rPr>
        <w:t xml:space="preserve"> ОГРАНИЧЕННОЙ ОТВЕТСТВЕННОСТЬЮ «</w:t>
      </w:r>
      <w:r w:rsidR="00344F6D" w:rsidRPr="00344F6D">
        <w:rPr>
          <w:szCs w:val="28"/>
        </w:rPr>
        <w:t>ЗЕФС-ЭНЕРГО</w:t>
      </w:r>
      <w:r w:rsidR="00344F6D">
        <w:rPr>
          <w:szCs w:val="28"/>
        </w:rPr>
        <w:t>»</w:t>
      </w:r>
      <w:r w:rsidR="00344F6D" w:rsidRPr="00344F6D">
        <w:rPr>
          <w:szCs w:val="28"/>
        </w:rPr>
        <w:t xml:space="preserve"> (ИНН 5258049909), г. Нижний Новгород</w:t>
      </w:r>
      <w:r w:rsidRPr="003A0580">
        <w:rPr>
          <w:szCs w:val="28"/>
        </w:rPr>
        <w:t xml:space="preserve">, экспертного </w:t>
      </w:r>
      <w:r w:rsidRPr="003A0580">
        <w:rPr>
          <w:szCs w:val="28"/>
        </w:rPr>
        <w:lastRenderedPageBreak/>
        <w:t>заключения рег. № в-</w:t>
      </w:r>
      <w:r w:rsidR="002B3619">
        <w:rPr>
          <w:szCs w:val="28"/>
        </w:rPr>
        <w:t>17</w:t>
      </w:r>
      <w:r w:rsidRPr="003A0580">
        <w:rPr>
          <w:szCs w:val="28"/>
        </w:rPr>
        <w:t xml:space="preserve"> от</w:t>
      </w:r>
      <w:r w:rsidR="00CE6D1A">
        <w:rPr>
          <w:szCs w:val="28"/>
        </w:rPr>
        <w:t xml:space="preserve"> </w:t>
      </w:r>
      <w:r w:rsidR="002B3619">
        <w:rPr>
          <w:szCs w:val="28"/>
        </w:rPr>
        <w:t xml:space="preserve">5 февраля </w:t>
      </w:r>
      <w:r w:rsidR="00344F6D">
        <w:rPr>
          <w:szCs w:val="28"/>
        </w:rPr>
        <w:t>2026 г</w:t>
      </w:r>
      <w:r w:rsidR="00DA38E2" w:rsidRPr="003A0580">
        <w:rPr>
          <w:szCs w:val="28"/>
        </w:rPr>
        <w:t>.</w:t>
      </w:r>
      <w:r w:rsidR="00BE2B38">
        <w:rPr>
          <w:szCs w:val="28"/>
        </w:rPr>
        <w:t xml:space="preserve">, </w:t>
      </w:r>
      <w:r w:rsidR="00BE2B38" w:rsidRPr="00BE2B38">
        <w:rPr>
          <w:szCs w:val="28"/>
        </w:rPr>
        <w:t>дополнительного экспертного заключения рег. № в-26 от 17 февраля 2026 г.:</w:t>
      </w:r>
    </w:p>
    <w:p w:rsidR="00356891" w:rsidRPr="004F0A07" w:rsidRDefault="00362167" w:rsidP="00356891">
      <w:pPr>
        <w:spacing w:line="276" w:lineRule="auto"/>
        <w:ind w:firstLine="708"/>
        <w:jc w:val="both"/>
        <w:rPr>
          <w:szCs w:val="28"/>
        </w:rPr>
      </w:pPr>
      <w:r w:rsidRPr="00362167">
        <w:rPr>
          <w:b/>
          <w:szCs w:val="28"/>
        </w:rPr>
        <w:t>1.</w:t>
      </w:r>
      <w:r w:rsidRPr="00362167">
        <w:rPr>
          <w:szCs w:val="28"/>
        </w:rPr>
        <w:t xml:space="preserve"> </w:t>
      </w:r>
      <w:r w:rsidRPr="003A0580">
        <w:rPr>
          <w:szCs w:val="28"/>
        </w:rPr>
        <w:t xml:space="preserve">Утвердить плату за технологическое присоединение по индивидуальному проекту энергопринимающих устройств </w:t>
      </w:r>
      <w:r w:rsidR="003A0580" w:rsidRPr="003A0580">
        <w:rPr>
          <w:szCs w:val="28"/>
        </w:rPr>
        <w:t>ОБЩЕСТВА С ОГРАНИЧЕННОЙ ОТВЕТСТВЕННОСТЬЮ «</w:t>
      </w:r>
      <w:r w:rsidR="00344F6D">
        <w:rPr>
          <w:szCs w:val="28"/>
        </w:rPr>
        <w:t>СИНТОГЕН</w:t>
      </w:r>
      <w:r w:rsidR="003A0580" w:rsidRPr="003A0580">
        <w:rPr>
          <w:szCs w:val="28"/>
        </w:rPr>
        <w:t xml:space="preserve">» (ИНН </w:t>
      </w:r>
      <w:r w:rsidR="00344F6D" w:rsidRPr="00344F6D">
        <w:rPr>
          <w:szCs w:val="28"/>
        </w:rPr>
        <w:t>5249183866</w:t>
      </w:r>
      <w:r w:rsidR="003A0580" w:rsidRPr="003A0580">
        <w:rPr>
          <w:szCs w:val="28"/>
        </w:rPr>
        <w:t xml:space="preserve">), г. </w:t>
      </w:r>
      <w:r w:rsidR="00344F6D">
        <w:rPr>
          <w:szCs w:val="28"/>
        </w:rPr>
        <w:t>Дзержинск Нижегородской области</w:t>
      </w:r>
      <w:r w:rsidRPr="003A0580">
        <w:rPr>
          <w:noProof/>
          <w:szCs w:val="28"/>
        </w:rPr>
        <w:t xml:space="preserve">, </w:t>
      </w:r>
      <w:r w:rsidR="009B53A7" w:rsidRPr="009B53A7">
        <w:rPr>
          <w:noProof/>
          <w:szCs w:val="28"/>
        </w:rPr>
        <w:t>расположенных по адресу: Нижегородская область, г. Дзержинск, Восточная промышленная зона на земельном участке с кадастровым номером 52:21:0000006:4733</w:t>
      </w:r>
      <w:r w:rsidR="00356891" w:rsidRPr="00356891">
        <w:rPr>
          <w:szCs w:val="28"/>
        </w:rPr>
        <w:t xml:space="preserve">, </w:t>
      </w:r>
      <w:r w:rsidRPr="00356891">
        <w:rPr>
          <w:noProof/>
          <w:szCs w:val="28"/>
        </w:rPr>
        <w:t xml:space="preserve">к электрическим сетям </w:t>
      </w:r>
      <w:r w:rsidR="00344F6D">
        <w:rPr>
          <w:szCs w:val="28"/>
        </w:rPr>
        <w:t>ОБЩЕСТВА</w:t>
      </w:r>
      <w:r w:rsidR="00344F6D" w:rsidRPr="00344F6D">
        <w:rPr>
          <w:szCs w:val="28"/>
        </w:rPr>
        <w:t xml:space="preserve"> С ОГРАНИЧЕННОЙ ОТВЕТСТВЕННОСТЬЮ «ЗЕФС-ЭНЕРГО» (ИНН </w:t>
      </w:r>
      <w:r w:rsidR="00344F6D" w:rsidRPr="004F0A07">
        <w:rPr>
          <w:szCs w:val="28"/>
        </w:rPr>
        <w:t>5258049909), г. Нижний Новгород</w:t>
      </w:r>
      <w:r w:rsidRPr="004F0A07">
        <w:rPr>
          <w:bCs/>
          <w:szCs w:val="28"/>
        </w:rPr>
        <w:t>,</w:t>
      </w:r>
      <w:r w:rsidRPr="004F0A07">
        <w:rPr>
          <w:noProof/>
          <w:szCs w:val="28"/>
        </w:rPr>
        <w:t xml:space="preserve">  </w:t>
      </w:r>
      <w:r w:rsidR="00356891" w:rsidRPr="004F0A07">
        <w:rPr>
          <w:noProof/>
          <w:szCs w:val="28"/>
        </w:rPr>
        <w:t>на</w:t>
      </w:r>
      <w:r w:rsidR="009B53A7" w:rsidRPr="004F0A07">
        <w:rPr>
          <w:szCs w:val="28"/>
        </w:rPr>
        <w:t xml:space="preserve"> уровне напряжения 6</w:t>
      </w:r>
      <w:r w:rsidR="00356891" w:rsidRPr="004F0A07">
        <w:rPr>
          <w:szCs w:val="28"/>
        </w:rPr>
        <w:t xml:space="preserve"> кВ в размере </w:t>
      </w:r>
      <w:r w:rsidR="004F0A07" w:rsidRPr="004F0A07">
        <w:rPr>
          <w:b/>
          <w:bCs/>
        </w:rPr>
        <w:t xml:space="preserve">14603,20 </w:t>
      </w:r>
      <w:r w:rsidR="00356891" w:rsidRPr="004F0A07">
        <w:rPr>
          <w:b/>
          <w:szCs w:val="28"/>
        </w:rPr>
        <w:t>тыс. руб.</w:t>
      </w:r>
      <w:r w:rsidR="009B53A7" w:rsidRPr="004F0A07">
        <w:rPr>
          <w:szCs w:val="28"/>
        </w:rPr>
        <w:t xml:space="preserve"> (без НДС) за 100</w:t>
      </w:r>
      <w:r w:rsidR="00356891" w:rsidRPr="004F0A07">
        <w:rPr>
          <w:szCs w:val="28"/>
        </w:rPr>
        <w:t xml:space="preserve">0 кВт присоединяемой мощности по </w:t>
      </w:r>
      <w:r w:rsidR="009B53A7" w:rsidRPr="004F0A07">
        <w:rPr>
          <w:szCs w:val="28"/>
        </w:rPr>
        <w:t>второй</w:t>
      </w:r>
      <w:r w:rsidR="00356891" w:rsidRPr="004F0A07">
        <w:rPr>
          <w:szCs w:val="28"/>
        </w:rPr>
        <w:t xml:space="preserve"> категории надежности электроснабжения.</w:t>
      </w:r>
    </w:p>
    <w:p w:rsidR="00362167" w:rsidRPr="004F0A07" w:rsidRDefault="00362167" w:rsidP="00362167">
      <w:pPr>
        <w:spacing w:line="276" w:lineRule="auto"/>
        <w:ind w:firstLine="708"/>
        <w:jc w:val="both"/>
        <w:rPr>
          <w:szCs w:val="28"/>
        </w:rPr>
      </w:pPr>
      <w:r w:rsidRPr="004F0A07">
        <w:rPr>
          <w:szCs w:val="28"/>
        </w:rPr>
        <w:t>Стоимость каждого мероприятия по технологическому присоединению составляет:</w:t>
      </w:r>
    </w:p>
    <w:tbl>
      <w:tblPr>
        <w:tblW w:w="9824" w:type="dxa"/>
        <w:tblInd w:w="94" w:type="dxa"/>
        <w:tblLook w:val="04A0" w:firstRow="1" w:lastRow="0" w:firstColumn="1" w:lastColumn="0" w:noHBand="0" w:noVBand="1"/>
      </w:tblPr>
      <w:tblGrid>
        <w:gridCol w:w="752"/>
        <w:gridCol w:w="6379"/>
        <w:gridCol w:w="2693"/>
      </w:tblGrid>
      <w:tr w:rsidR="004F0A07" w:rsidRPr="004F0A07" w:rsidTr="004F0A07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 w:rsidRPr="004F0A07">
              <w:rPr>
                <w:sz w:val="22"/>
              </w:rPr>
              <w:t xml:space="preserve"> п/п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 xml:space="preserve"> Наименование мероприятий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 xml:space="preserve"> Стоимость по каждому мероприятию (тыс.руб.) </w:t>
            </w:r>
          </w:p>
        </w:tc>
      </w:tr>
      <w:tr w:rsidR="004F0A07" w:rsidRPr="004F0A07" w:rsidTr="004F0A07">
        <w:trPr>
          <w:trHeight w:val="3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3</w:t>
            </w:r>
          </w:p>
        </w:tc>
      </w:tr>
      <w:tr w:rsidR="004F0A07" w:rsidRPr="004F0A07" w:rsidTr="004F0A07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rPr>
                <w:sz w:val="22"/>
              </w:rPr>
            </w:pPr>
            <w:r w:rsidRPr="004F0A07">
              <w:rPr>
                <w:sz w:val="22"/>
              </w:rPr>
              <w:t>Подготовка и выдача сетевой организацией технических условий заявителю и проверка сетевой организацией выполнения технических условий заявителем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F0A07">
              <w:rPr>
                <w:sz w:val="22"/>
              </w:rPr>
              <w:t>22,82</w:t>
            </w:r>
          </w:p>
        </w:tc>
      </w:tr>
      <w:tr w:rsidR="004F0A07" w:rsidRPr="004F0A07" w:rsidTr="004F0A07">
        <w:trPr>
          <w:trHeight w:val="56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rPr>
                <w:sz w:val="22"/>
              </w:rPr>
            </w:pPr>
            <w:r w:rsidRPr="004F0A07">
              <w:rPr>
                <w:sz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F0A07">
              <w:rPr>
                <w:sz w:val="22"/>
              </w:rPr>
              <w:t>5,68</w:t>
            </w:r>
          </w:p>
        </w:tc>
      </w:tr>
      <w:tr w:rsidR="004F0A07" w:rsidRPr="004F0A07" w:rsidTr="004F0A07">
        <w:trPr>
          <w:trHeight w:val="46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rPr>
                <w:sz w:val="22"/>
              </w:rPr>
            </w:pPr>
            <w:r w:rsidRPr="004F0A07">
              <w:rPr>
                <w:sz w:val="22"/>
              </w:rPr>
              <w:t>Проверка выполнения технических условий заявителями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F0A07">
              <w:rPr>
                <w:sz w:val="22"/>
              </w:rPr>
              <w:t>17,14</w:t>
            </w:r>
          </w:p>
        </w:tc>
      </w:tr>
      <w:tr w:rsidR="004F0A07" w:rsidRPr="004F0A07" w:rsidTr="004F0A07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rPr>
                <w:sz w:val="22"/>
              </w:rPr>
            </w:pPr>
            <w:r w:rsidRPr="004F0A07">
              <w:rPr>
                <w:sz w:val="22"/>
              </w:rPr>
              <w:t>Выполнение сетевой организацией, мероприятий, связанных со строительством "последней мили" и обеспечением средствами коммерческого учета электрической энергии (мощности) согласно выданным техническим условиям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jc w:val="center"/>
              <w:rPr>
                <w:sz w:val="22"/>
                <w:highlight w:val="yellow"/>
              </w:rPr>
            </w:pPr>
            <w:r w:rsidRPr="004F0A07">
              <w:rPr>
                <w:sz w:val="22"/>
              </w:rPr>
              <w:t>1397,77</w:t>
            </w:r>
          </w:p>
        </w:tc>
      </w:tr>
      <w:tr w:rsidR="004F0A07" w:rsidRPr="004F0A07" w:rsidTr="004F0A07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F0A07">
              <w:rPr>
                <w:sz w:val="22"/>
              </w:rPr>
              <w:t xml:space="preserve">Строительство кабельных линий в траншее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F0A07">
              <w:rPr>
                <w:sz w:val="22"/>
              </w:rPr>
              <w:t>248,05</w:t>
            </w:r>
          </w:p>
        </w:tc>
      </w:tr>
      <w:tr w:rsidR="004F0A07" w:rsidRPr="004F0A07" w:rsidTr="004F0A07">
        <w:trPr>
          <w:trHeight w:val="4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 xml:space="preserve">2.2.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rPr>
                <w:sz w:val="22"/>
              </w:rPr>
            </w:pPr>
            <w:r w:rsidRPr="004F0A07">
              <w:rPr>
                <w:sz w:val="22"/>
              </w:rPr>
              <w:t>Строительство кабельных линий методом ГНБ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F0A07">
              <w:rPr>
                <w:sz w:val="22"/>
              </w:rPr>
              <w:t>536,25</w:t>
            </w:r>
          </w:p>
        </w:tc>
      </w:tr>
      <w:tr w:rsidR="004F0A07" w:rsidRPr="004F0A07" w:rsidTr="004F0A07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 xml:space="preserve">2.3.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rPr>
                <w:sz w:val="22"/>
              </w:rPr>
            </w:pPr>
            <w:r w:rsidRPr="004F0A07">
              <w:rPr>
                <w:sz w:val="22"/>
              </w:rPr>
              <w:t>Установка средств коммерческого учета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F0A07">
              <w:rPr>
                <w:sz w:val="22"/>
              </w:rPr>
              <w:t>613,47</w:t>
            </w:r>
          </w:p>
        </w:tc>
      </w:tr>
      <w:tr w:rsidR="004F0A07" w:rsidRPr="004F0A07" w:rsidTr="004F0A07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F0A07">
              <w:rPr>
                <w:sz w:val="22"/>
              </w:rPr>
              <w:t>Присоединения к электрическим сетям смежной сетевой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jc w:val="center"/>
              <w:rPr>
                <w:sz w:val="22"/>
                <w:highlight w:val="yellow"/>
              </w:rPr>
            </w:pPr>
            <w:r w:rsidRPr="004F0A07">
              <w:rPr>
                <w:sz w:val="22"/>
              </w:rPr>
              <w:t>0</w:t>
            </w:r>
          </w:p>
        </w:tc>
      </w:tr>
      <w:tr w:rsidR="004F0A07" w:rsidRPr="004F0A07" w:rsidTr="004F0A07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07" w:rsidRPr="004F0A07" w:rsidRDefault="004F0A07" w:rsidP="004F0A07">
            <w:pPr>
              <w:jc w:val="center"/>
              <w:rPr>
                <w:sz w:val="22"/>
              </w:rPr>
            </w:pPr>
            <w:r w:rsidRPr="004F0A07">
              <w:rPr>
                <w:sz w:val="22"/>
              </w:rPr>
              <w:t xml:space="preserve">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F0A07">
              <w:rPr>
                <w:sz w:val="22"/>
              </w:rPr>
              <w:t>Мероприятия, связанные с развитием существующей инфраструктуры (реконструкция двух ячеек 6 кВ ПС-18)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07" w:rsidRPr="004F0A07" w:rsidRDefault="004F0A07" w:rsidP="004F0A07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13</w:t>
            </w:r>
            <w:r w:rsidRPr="004F0A07">
              <w:rPr>
                <w:sz w:val="22"/>
              </w:rPr>
              <w:t>182,61</w:t>
            </w:r>
          </w:p>
        </w:tc>
      </w:tr>
    </w:tbl>
    <w:p w:rsidR="00344F6D" w:rsidRDefault="0022031D" w:rsidP="00BD19F0">
      <w:pPr>
        <w:spacing w:line="276" w:lineRule="auto"/>
        <w:ind w:firstLine="720"/>
        <w:jc w:val="both"/>
        <w:rPr>
          <w:szCs w:val="28"/>
        </w:rPr>
      </w:pPr>
      <w:r w:rsidRPr="00BD19F0">
        <w:rPr>
          <w:b/>
          <w:szCs w:val="28"/>
        </w:rPr>
        <w:t>2</w:t>
      </w:r>
      <w:r w:rsidR="00362167" w:rsidRPr="00BD19F0">
        <w:rPr>
          <w:b/>
          <w:szCs w:val="28"/>
        </w:rPr>
        <w:t>.</w:t>
      </w:r>
      <w:r w:rsidR="00362167" w:rsidRPr="00BD19F0">
        <w:rPr>
          <w:szCs w:val="28"/>
        </w:rPr>
        <w:t xml:space="preserve"> </w:t>
      </w:r>
      <w:r w:rsidR="00344F6D" w:rsidRPr="00344F6D">
        <w:rPr>
          <w:szCs w:val="28"/>
        </w:rPr>
        <w:t>ОБЩЕСТВО С ОГРАНИЧЕННО</w:t>
      </w:r>
      <w:r w:rsidR="00344F6D">
        <w:rPr>
          <w:szCs w:val="28"/>
        </w:rPr>
        <w:t>Й ОТВЕТСТВЕННОСТЬЮ «ЗЕФС-ЭНЕРГО»</w:t>
      </w:r>
      <w:r w:rsidR="00344F6D" w:rsidRPr="00344F6D">
        <w:rPr>
          <w:szCs w:val="28"/>
        </w:rPr>
        <w:t xml:space="preserve"> (ИНН 5258049909), г. Нижний Новгород, применяет общий режим налогообложения и является плательщиком НДС.</w:t>
      </w:r>
    </w:p>
    <w:p w:rsidR="00362167" w:rsidRPr="00362167" w:rsidRDefault="00344F6D" w:rsidP="00BD19F0">
      <w:pPr>
        <w:spacing w:line="276" w:lineRule="auto"/>
        <w:ind w:firstLine="720"/>
        <w:jc w:val="both"/>
        <w:rPr>
          <w:szCs w:val="28"/>
        </w:rPr>
      </w:pPr>
      <w:r w:rsidRPr="00344F6D">
        <w:rPr>
          <w:b/>
          <w:szCs w:val="28"/>
        </w:rPr>
        <w:t>3.</w:t>
      </w:r>
      <w:r>
        <w:rPr>
          <w:szCs w:val="28"/>
        </w:rPr>
        <w:t xml:space="preserve"> </w:t>
      </w:r>
      <w:r w:rsidR="00362167" w:rsidRPr="00BD19F0">
        <w:rPr>
          <w:noProof/>
          <w:szCs w:val="28"/>
        </w:rPr>
        <w:t>Настоящее решение вступает в силу со дня его принятия.</w:t>
      </w:r>
    </w:p>
    <w:p w:rsidR="00D92249" w:rsidRDefault="00D92249" w:rsidP="00FD7BAF">
      <w:pPr>
        <w:tabs>
          <w:tab w:val="left" w:pos="1897"/>
        </w:tabs>
        <w:spacing w:line="276" w:lineRule="auto"/>
        <w:rPr>
          <w:szCs w:val="28"/>
        </w:rPr>
      </w:pPr>
    </w:p>
    <w:p w:rsidR="00910BE2" w:rsidRDefault="00910BE2" w:rsidP="00FD7BAF">
      <w:pPr>
        <w:tabs>
          <w:tab w:val="left" w:pos="1897"/>
        </w:tabs>
        <w:spacing w:line="276" w:lineRule="auto"/>
        <w:rPr>
          <w:szCs w:val="28"/>
        </w:rPr>
      </w:pPr>
    </w:p>
    <w:p w:rsidR="004F0A07" w:rsidRDefault="004F0A07" w:rsidP="00FD7BAF">
      <w:pPr>
        <w:tabs>
          <w:tab w:val="left" w:pos="1897"/>
        </w:tabs>
        <w:spacing w:line="276" w:lineRule="auto"/>
        <w:rPr>
          <w:szCs w:val="28"/>
        </w:rPr>
      </w:pPr>
    </w:p>
    <w:p w:rsidR="006426AE" w:rsidRPr="006426AE" w:rsidRDefault="00561760" w:rsidP="00FD7BA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867AB6">
        <w:rPr>
          <w:szCs w:val="28"/>
        </w:rPr>
        <w:t xml:space="preserve"> службы</w:t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  <w:t xml:space="preserve">   </w:t>
      </w:r>
      <w:r w:rsidR="003A0580">
        <w:rPr>
          <w:szCs w:val="28"/>
        </w:rPr>
        <w:t xml:space="preserve">         Ю.Л.Алешина</w:t>
      </w:r>
    </w:p>
    <w:sectPr w:rsidR="006426AE" w:rsidRPr="006426AE" w:rsidSect="006274EC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79" w:rsidRDefault="00655E79">
      <w:r>
        <w:separator/>
      </w:r>
    </w:p>
  </w:endnote>
  <w:endnote w:type="continuationSeparator" w:id="0">
    <w:p w:rsidR="00655E79" w:rsidRDefault="0065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79" w:rsidRDefault="00655E79">
      <w:r>
        <w:separator/>
      </w:r>
    </w:p>
  </w:footnote>
  <w:footnote w:type="continuationSeparator" w:id="0">
    <w:p w:rsidR="00655E79" w:rsidRDefault="0065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B02DD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5E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5E79" w:rsidRDefault="00655E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B02DD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5E7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639D">
      <w:rPr>
        <w:rStyle w:val="a9"/>
        <w:noProof/>
      </w:rPr>
      <w:t>2</w:t>
    </w:r>
    <w:r>
      <w:rPr>
        <w:rStyle w:val="a9"/>
      </w:rPr>
      <w:fldChar w:fldCharType="end"/>
    </w:r>
  </w:p>
  <w:p w:rsidR="00655E79" w:rsidRDefault="00655E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847DA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D298A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E79" w:rsidRPr="00E52B15" w:rsidRDefault="00655E7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55E79" w:rsidRPr="00561114" w:rsidRDefault="00655E7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655E79" w:rsidRPr="00561114" w:rsidRDefault="00655E7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655E79" w:rsidRPr="000F7B5C" w:rsidRDefault="00655E7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655E79" w:rsidRPr="000F7B5C" w:rsidRDefault="00655E7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655E79" w:rsidRDefault="00655E7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655E79" w:rsidRDefault="00655E7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55E79" w:rsidRPr="002B6128" w:rsidRDefault="00655E7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55E79" w:rsidRDefault="00655E7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655E79" w:rsidRPr="001772E6" w:rsidRDefault="00655E7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655E79" w:rsidRDefault="00655E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655E79" w:rsidRPr="00E52B15" w:rsidRDefault="00655E7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55E79" w:rsidRPr="00561114" w:rsidRDefault="00655E7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655E79" w:rsidRPr="00561114" w:rsidRDefault="00655E7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655E79" w:rsidRPr="000F7B5C" w:rsidRDefault="00655E7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655E79" w:rsidRPr="000F7B5C" w:rsidRDefault="00655E7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655E79" w:rsidRDefault="00655E7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655E79" w:rsidRDefault="00655E7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55E79" w:rsidRPr="002B6128" w:rsidRDefault="00655E7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55E79" w:rsidRDefault="00655E79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655E79" w:rsidRPr="001772E6" w:rsidRDefault="00655E7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655E79" w:rsidRDefault="00655E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YU/zy5Lu89qskEStq8ZakiWdEfo=" w:salt="irJ5DUedC42GUKOhRhCAK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C1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677D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BD9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557D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03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31D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619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4F6D"/>
    <w:rsid w:val="003461D8"/>
    <w:rsid w:val="003465FA"/>
    <w:rsid w:val="0034666B"/>
    <w:rsid w:val="003479D4"/>
    <w:rsid w:val="003503C1"/>
    <w:rsid w:val="00351425"/>
    <w:rsid w:val="00351A43"/>
    <w:rsid w:val="00351B1E"/>
    <w:rsid w:val="003549D1"/>
    <w:rsid w:val="00355449"/>
    <w:rsid w:val="00355829"/>
    <w:rsid w:val="00356891"/>
    <w:rsid w:val="00360916"/>
    <w:rsid w:val="00360C38"/>
    <w:rsid w:val="00360FA5"/>
    <w:rsid w:val="00362167"/>
    <w:rsid w:val="00362AD8"/>
    <w:rsid w:val="003632AA"/>
    <w:rsid w:val="003649C1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580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14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068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E6A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A07"/>
    <w:rsid w:val="004F2231"/>
    <w:rsid w:val="004F3351"/>
    <w:rsid w:val="004F35E3"/>
    <w:rsid w:val="004F5FA5"/>
    <w:rsid w:val="004F6760"/>
    <w:rsid w:val="004F6774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EA0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760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4EC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6A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5E79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212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FCC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280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47DA9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AB6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39D"/>
    <w:rsid w:val="008E6839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0BE2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7D9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3A7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F51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BE5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61D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FF"/>
    <w:rsid w:val="00AF6C5E"/>
    <w:rsid w:val="00B002E0"/>
    <w:rsid w:val="00B01625"/>
    <w:rsid w:val="00B0169E"/>
    <w:rsid w:val="00B02DD1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822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3D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4E3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B32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9F0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B38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2DE7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6D1A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B6A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2867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2249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8E2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554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614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662C"/>
    <w:rsid w:val="00FD7425"/>
    <w:rsid w:val="00FD774A"/>
    <w:rsid w:val="00FD7BAF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C5A05A"/>
  <w15:docId w15:val="{795B4CD7-6D27-498A-818A-D06113A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1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7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D571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3D57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D5714"/>
    <w:rPr>
      <w:rFonts w:cs="Times New Roman"/>
      <w:sz w:val="28"/>
    </w:rPr>
  </w:style>
  <w:style w:type="character" w:styleId="a7">
    <w:name w:val="Hyperlink"/>
    <w:basedOn w:val="a0"/>
    <w:uiPriority w:val="99"/>
    <w:rsid w:val="003D571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571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6426AE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6426AE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655E79"/>
    <w:pPr>
      <w:ind w:left="720"/>
      <w:contextualSpacing/>
    </w:pPr>
  </w:style>
  <w:style w:type="paragraph" w:customStyle="1" w:styleId="Default">
    <w:name w:val="Default"/>
    <w:rsid w:val="009B53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</TotalTime>
  <Pages>2</Pages>
  <Words>443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5</cp:revision>
  <cp:lastPrinted>2026-02-18T06:41:00Z</cp:lastPrinted>
  <dcterms:created xsi:type="dcterms:W3CDTF">2026-02-17T07:33:00Z</dcterms:created>
  <dcterms:modified xsi:type="dcterms:W3CDTF">2026-02-18T06:41:00Z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